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A8E" w:rsidRPr="0053041B" w:rsidRDefault="00B07A8E" w:rsidP="00B07A8E">
      <w:pPr>
        <w:jc w:val="center"/>
        <w:rPr>
          <w:b/>
          <w:sz w:val="28"/>
          <w:szCs w:val="28"/>
        </w:rPr>
      </w:pPr>
      <w:r w:rsidRPr="0053041B">
        <w:rPr>
          <w:b/>
          <w:sz w:val="28"/>
          <w:szCs w:val="28"/>
        </w:rPr>
        <w:t>Аннотация</w:t>
      </w:r>
    </w:p>
    <w:p w:rsidR="00204AF8" w:rsidRDefault="006A6B20" w:rsidP="00B07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годовому У</w:t>
      </w:r>
      <w:r w:rsidR="00B07A8E" w:rsidRPr="0053041B">
        <w:rPr>
          <w:b/>
          <w:sz w:val="28"/>
          <w:szCs w:val="28"/>
        </w:rPr>
        <w:t xml:space="preserve">чебному графику </w:t>
      </w:r>
    </w:p>
    <w:p w:rsidR="00B07A8E" w:rsidRPr="00204AF8" w:rsidRDefault="00930EC1" w:rsidP="00204AF8">
      <w:pPr>
        <w:jc w:val="center"/>
        <w:rPr>
          <w:rFonts w:eastAsia="Times New Roman" w:cs="Times New Roman"/>
          <w:b/>
          <w:kern w:val="0"/>
          <w:sz w:val="28"/>
          <w:szCs w:val="28"/>
          <w:lang w:eastAsia="ru-RU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/>
        </w:rPr>
        <w:t>Г</w:t>
      </w:r>
      <w:r w:rsidR="00B07A8E" w:rsidRPr="0053041B">
        <w:rPr>
          <w:rFonts w:eastAsia="Times New Roman" w:cs="Times New Roman"/>
          <w:b/>
          <w:kern w:val="0"/>
          <w:sz w:val="28"/>
          <w:szCs w:val="28"/>
          <w:lang w:eastAsia="ru-RU"/>
        </w:rPr>
        <w:t>БДОУ</w:t>
      </w:r>
      <w:r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B07A8E" w:rsidRPr="0053041B"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«Детский сад № </w:t>
      </w:r>
      <w:r>
        <w:rPr>
          <w:rFonts w:eastAsia="Times New Roman" w:cs="Times New Roman"/>
          <w:b/>
          <w:kern w:val="0"/>
          <w:sz w:val="28"/>
          <w:szCs w:val="28"/>
          <w:lang w:eastAsia="ru-RU"/>
        </w:rPr>
        <w:t>22</w:t>
      </w:r>
      <w:r w:rsidR="00B07A8E" w:rsidRPr="0053041B">
        <w:rPr>
          <w:rFonts w:eastAsia="Times New Roman" w:cs="Times New Roman"/>
          <w:b/>
          <w:kern w:val="0"/>
          <w:sz w:val="28"/>
          <w:szCs w:val="28"/>
          <w:lang w:eastAsia="ru-RU"/>
        </w:rPr>
        <w:t xml:space="preserve"> «</w:t>
      </w:r>
      <w:proofErr w:type="spellStart"/>
      <w:r>
        <w:rPr>
          <w:rFonts w:eastAsia="Times New Roman" w:cs="Times New Roman"/>
          <w:b/>
          <w:kern w:val="0"/>
          <w:sz w:val="28"/>
          <w:szCs w:val="28"/>
          <w:lang w:eastAsia="ru-RU"/>
        </w:rPr>
        <w:t>Зезаг</w:t>
      </w:r>
      <w:proofErr w:type="spellEnd"/>
      <w:r w:rsidR="00B07A8E" w:rsidRPr="0053041B">
        <w:rPr>
          <w:rFonts w:eastAsia="Times New Roman" w:cs="Times New Roman"/>
          <w:b/>
          <w:kern w:val="0"/>
          <w:sz w:val="28"/>
          <w:szCs w:val="28"/>
          <w:lang w:eastAsia="ru-RU"/>
        </w:rPr>
        <w:t>» г. Грозный»</w:t>
      </w:r>
    </w:p>
    <w:p w:rsidR="00B07A8E" w:rsidRPr="0053041B" w:rsidRDefault="00B07A8E" w:rsidP="00B07A8E">
      <w:pPr>
        <w:widowControl/>
        <w:tabs>
          <w:tab w:val="left" w:pos="5235"/>
        </w:tabs>
        <w:autoSpaceDN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/>
        </w:rPr>
      </w:pPr>
    </w:p>
    <w:p w:rsidR="00B07A8E" w:rsidRPr="00204AF8" w:rsidRDefault="00B07A8E" w:rsidP="00B07A8E">
      <w:pPr>
        <w:suppressAutoHyphens/>
        <w:jc w:val="both"/>
        <w:rPr>
          <w:rFonts w:eastAsia="DejaVu Sans" w:cs="DejaVu Sans"/>
          <w:kern w:val="2"/>
          <w:sz w:val="28"/>
          <w:szCs w:val="28"/>
          <w:lang w:eastAsia="hi-IN" w:bidi="hi-IN"/>
        </w:rPr>
      </w:pPr>
      <w:r w:rsidRPr="0053041B">
        <w:rPr>
          <w:sz w:val="27"/>
          <w:szCs w:val="27"/>
        </w:rPr>
        <w:t xml:space="preserve">               </w:t>
      </w:r>
      <w:r w:rsidRPr="00204AF8">
        <w:rPr>
          <w:sz w:val="28"/>
          <w:szCs w:val="28"/>
        </w:rPr>
        <w:t>Годовой учебный график построен в соответствии: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>Федеральным Законом «Об образовании в Российской Федерации» от 21 декабря 2012 года № 273 - ФЗ</w:t>
      </w:r>
      <w:r w:rsidRPr="00204AF8">
        <w:rPr>
          <w:sz w:val="28"/>
          <w:szCs w:val="28"/>
          <w:lang w:eastAsia="ru-RU" w:bidi="ru-RU"/>
        </w:rPr>
        <w:t xml:space="preserve"> с изменениями </w:t>
      </w:r>
      <w:r w:rsidRPr="00204AF8">
        <w:rPr>
          <w:color w:val="252525"/>
          <w:spacing w:val="2"/>
          <w:sz w:val="28"/>
          <w:szCs w:val="28"/>
        </w:rPr>
        <w:t>от 24 сентября 2022 года</w:t>
      </w:r>
      <w:r w:rsidRPr="00204AF8">
        <w:rPr>
          <w:rFonts w:asciiTheme="majorHAnsi" w:hAnsiTheme="majorHAnsi" w:cstheme="majorHAnsi"/>
          <w:sz w:val="28"/>
          <w:szCs w:val="28"/>
        </w:rPr>
        <w:t xml:space="preserve">;  </w:t>
      </w:r>
    </w:p>
    <w:p w:rsidR="00204AF8" w:rsidRPr="00204AF8" w:rsidRDefault="00204AF8" w:rsidP="00204AF8">
      <w:pPr>
        <w:rPr>
          <w:rFonts w:cs="Times New Roman"/>
          <w:color w:val="000000"/>
          <w:sz w:val="28"/>
          <w:szCs w:val="28"/>
          <w:shd w:val="clear" w:color="auto" w:fill="FFFFFF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</w:t>
      </w:r>
      <w:r w:rsidRPr="00204AF8">
        <w:rPr>
          <w:rFonts w:cs="Times New Roman"/>
          <w:sz w:val="28"/>
          <w:szCs w:val="28"/>
        </w:rPr>
        <w:t xml:space="preserve">Приказом Минобрнауки России от 17.10.2013 № 1155 «Об утверждении федерального государственного образовательного стандарта дошкольного образования» ФГОС ДО с изменениями </w:t>
      </w:r>
      <w:r w:rsidRPr="00204AF8">
        <w:rPr>
          <w:rFonts w:cs="Times New Roman"/>
          <w:color w:val="000000"/>
          <w:sz w:val="28"/>
          <w:szCs w:val="28"/>
          <w:shd w:val="clear" w:color="auto" w:fill="FFFFFF"/>
        </w:rPr>
        <w:t>17.02.2023 года;</w:t>
      </w:r>
    </w:p>
    <w:p w:rsidR="00204AF8" w:rsidRPr="00204AF8" w:rsidRDefault="00204AF8" w:rsidP="00204AF8">
      <w:pPr>
        <w:rPr>
          <w:rFonts w:cs="Times New Roman"/>
          <w:sz w:val="28"/>
          <w:szCs w:val="28"/>
        </w:rPr>
      </w:pPr>
      <w:r w:rsidRPr="00204AF8">
        <w:rPr>
          <w:rFonts w:cs="Times New Roman"/>
          <w:sz w:val="28"/>
          <w:szCs w:val="28"/>
        </w:rPr>
        <w:t>- Приказом Министерства просвещения РФ от 25 ноября 2022 г. № 1028 «Об утверждении федеральной образовательной программы дошкольного образования» ФОП ДО;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Постановлением главного государственного санитарного врача от 28 января 2021 года N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СанПиН 2.4.3648-20 «Санитарно-эпидемиологические требования к организациям воспитания и обучения, отдыха и оздоровления детей и молодежи», от 28.09.2021 № 28, вступившие в силу с 1 января 2021 г. и действующие до 2027 г; 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Постановлением Правительства Российской Федерации от 10 августа 2023г. №1314 «О переносе выходных дней в 2024 году»; 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Календарный учебный график составлен согласно ст. 212 Трудового Кодекса Российской Федерации (в ред. от 23.04.2012 N 35-ФЗ) «Нерабочие праздничные дни», производственного календаря на 2023 -2024 год с праздниками и выходными днями, </w:t>
      </w:r>
    </w:p>
    <w:p w:rsidR="00204AF8" w:rsidRPr="00204AF8" w:rsidRDefault="00204AF8" w:rsidP="00204AF8">
      <w:pPr>
        <w:jc w:val="both"/>
        <w:rPr>
          <w:rFonts w:asciiTheme="majorHAnsi" w:hAnsiTheme="majorHAnsi" w:cstheme="majorHAnsi"/>
          <w:sz w:val="28"/>
          <w:szCs w:val="28"/>
        </w:rPr>
      </w:pPr>
      <w:r w:rsidRPr="00204AF8">
        <w:rPr>
          <w:rFonts w:asciiTheme="majorHAnsi" w:hAnsiTheme="majorHAnsi" w:cstheme="majorHAnsi"/>
          <w:sz w:val="28"/>
          <w:szCs w:val="28"/>
        </w:rPr>
        <w:t xml:space="preserve">- Приказа Минздравсоцразвития РФ от 13.08.2009 N 588н «Об утверждении порядка исчисления нормы рабочего времени на определенные календарные периоды времени (месяц, квартал, год) в зависимости от установленной продолжительности рабочего времени в неделю». 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Годовой календарный учебный график учитывает в полном объеме возрастные психофизические особенности воспитанников и отвечает требованиям охраны их жизни и здоровья.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Содержание годового календарного учебного графика учреждения включает в себя следующее: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4.1. количество возрастных групп учреждения;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4.2. дата начала учебного года;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4.3. дата окончания учебного года;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4.4. продолжительность учебной недели;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4.5. продолжительность учебного года;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4.6. режим работы учреждения в учебном году;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4.7. режим работы учреждения в летний период;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4.8. проведение организованной образовательной деятельности;</w:t>
      </w:r>
    </w:p>
    <w:p w:rsidR="00204AF8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  4.9. культурно-досуговая деятельность.</w:t>
      </w:r>
    </w:p>
    <w:p w:rsidR="00204AF8" w:rsidRDefault="00204AF8" w:rsidP="00B07A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04AF8" w:rsidRDefault="00204AF8" w:rsidP="00B07A8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B07A8E" w:rsidRPr="00204AF8">
        <w:rPr>
          <w:sz w:val="28"/>
          <w:szCs w:val="28"/>
        </w:rPr>
        <w:t xml:space="preserve">Годовой календарный учебный график обсуждается и принимается Педагогическим советом, утверждается приказом заведующего </w:t>
      </w:r>
      <w:r w:rsidR="00930EC1">
        <w:rPr>
          <w:sz w:val="28"/>
          <w:szCs w:val="28"/>
        </w:rPr>
        <w:t>Г</w:t>
      </w:r>
      <w:r w:rsidR="00B07A8E" w:rsidRPr="00204AF8">
        <w:rPr>
          <w:sz w:val="28"/>
          <w:szCs w:val="28"/>
        </w:rPr>
        <w:t xml:space="preserve">БДОУ.   </w:t>
      </w:r>
    </w:p>
    <w:p w:rsidR="00B07A8E" w:rsidRPr="00204AF8" w:rsidRDefault="00204AF8" w:rsidP="00B07A8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07A8E" w:rsidRPr="00204AF8">
        <w:rPr>
          <w:sz w:val="28"/>
          <w:szCs w:val="28"/>
        </w:rPr>
        <w:t>Все изменения, вносимые Учреждением в годовой календарный учебный график, утверждаются приказом заведующего и доводятся до всех участников образовательного процесса.</w:t>
      </w:r>
    </w:p>
    <w:p w:rsidR="00B07A8E" w:rsidRPr="00204AF8" w:rsidRDefault="00B07A8E" w:rsidP="00B07A8E">
      <w:pPr>
        <w:jc w:val="both"/>
        <w:rPr>
          <w:sz w:val="28"/>
          <w:szCs w:val="28"/>
        </w:rPr>
      </w:pPr>
      <w:r w:rsidRPr="00204AF8">
        <w:rPr>
          <w:sz w:val="28"/>
          <w:szCs w:val="28"/>
        </w:rPr>
        <w:t xml:space="preserve">        Учреждение в установленном законодательством Российской Федерации порядке несет ответственность за реализацию в полном объеме образовательных программ в соответствии с годовым календарным учебным графиком.</w:t>
      </w:r>
    </w:p>
    <w:p w:rsidR="00E77461" w:rsidRPr="00204AF8" w:rsidRDefault="00E77461" w:rsidP="00B07A8E">
      <w:pPr>
        <w:jc w:val="both"/>
        <w:rPr>
          <w:sz w:val="28"/>
          <w:szCs w:val="28"/>
        </w:rPr>
      </w:pPr>
    </w:p>
    <w:sectPr w:rsidR="00E77461" w:rsidRPr="00204AF8" w:rsidSect="00204AF8">
      <w:pgSz w:w="11906" w:h="16838"/>
      <w:pgMar w:top="1135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94"/>
    <w:rsid w:val="00204AF8"/>
    <w:rsid w:val="0053041B"/>
    <w:rsid w:val="006A6B20"/>
    <w:rsid w:val="00930EC1"/>
    <w:rsid w:val="00B07A8E"/>
    <w:rsid w:val="00E77461"/>
    <w:rsid w:val="00F94194"/>
    <w:rsid w:val="00FB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72364"/>
  <w15:chartTrackingRefBased/>
  <w15:docId w15:val="{DB297F7E-A976-429B-B9FF-220C208D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07A8E"/>
  </w:style>
  <w:style w:type="paragraph" w:styleId="1">
    <w:name w:val="heading 1"/>
    <w:basedOn w:val="a"/>
    <w:next w:val="a"/>
    <w:link w:val="10"/>
    <w:uiPriority w:val="9"/>
    <w:qFormat/>
    <w:rsid w:val="00FB4E77"/>
    <w:pPr>
      <w:keepNext/>
      <w:keepLines/>
      <w:suppressAutoHyphen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4E77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a3">
    <w:name w:val="TOC Heading"/>
    <w:basedOn w:val="1"/>
    <w:next w:val="a"/>
    <w:uiPriority w:val="39"/>
    <w:unhideWhenUsed/>
    <w:qFormat/>
    <w:rsid w:val="00FB4E77"/>
    <w:pPr>
      <w:widowControl/>
      <w:suppressAutoHyphens w:val="0"/>
      <w:autoSpaceDN/>
      <w:spacing w:line="259" w:lineRule="auto"/>
      <w:textAlignment w:val="auto"/>
      <w:outlineLvl w:val="9"/>
    </w:pPr>
    <w:rPr>
      <w:rFonts w:cstheme="majorBidi"/>
      <w:kern w:val="0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/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2558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2</cp:revision>
  <cp:lastPrinted>2021-12-16T12:24:00Z</cp:lastPrinted>
  <dcterms:created xsi:type="dcterms:W3CDTF">2024-05-14T09:14:00Z</dcterms:created>
  <dcterms:modified xsi:type="dcterms:W3CDTF">2024-05-14T09:14:00Z</dcterms:modified>
</cp:coreProperties>
</file>